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2024 DuPage County Fair Talent Contest invites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talented performers ages 0 to 21 to compete and come</w:t>
      </w:r>
    </w:p>
    <w:p w:rsidR="00000000" w:rsidDel="00000000" w:rsidP="00000000" w:rsidRDefault="00000000" w:rsidRPr="00000000" w14:paraId="0000000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(Professional entertainers are not eligible)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age divisions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years old &amp; younger;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15-21 years old as of July 2</w:t>
      </w:r>
      <w:r w:rsidDel="00000000" w:rsidR="00000000" w:rsidRPr="00000000">
        <w:rPr>
          <w:rFonts w:ascii="Times New Roman" w:cs="Times New Roman" w:eastAsia="Times New Roman" w:hAnsi="Times New Roman"/>
          <w:sz w:val="24"/>
          <w:szCs w:val="24"/>
          <w:rtl w:val="0"/>
        </w:rPr>
        <w:t xml:space="preserve">8, 2024.</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Prizes for the top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places in each division!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Contest will be held on Sunday, July 28, 2024</w:t>
      </w:r>
      <w:r w:rsidDel="00000000" w:rsidR="00000000" w:rsidRPr="00000000">
        <w:rPr>
          <w:rFonts w:ascii="Times New Roman" w:cs="Times New Roman" w:eastAsia="Times New Roman" w:hAnsi="Times New Roman"/>
          <w:sz w:val="24"/>
          <w:szCs w:val="24"/>
          <w:rtl w:val="0"/>
        </w:rPr>
        <w:t xml:space="preserve">, at </w:t>
      </w:r>
      <w:r w:rsidDel="00000000" w:rsidR="00000000" w:rsidRPr="00000000">
        <w:rPr>
          <w:rFonts w:ascii="Times New Roman" w:cs="Times New Roman" w:eastAsia="Times New Roman" w:hAnsi="Times New Roman"/>
          <w:b w:val="1"/>
          <w:sz w:val="24"/>
          <w:szCs w:val="24"/>
          <w:rtl w:val="0"/>
        </w:rPr>
        <w:t xml:space="preserve">12:00 PM Noon</w:t>
      </w:r>
      <w:r w:rsidDel="00000000" w:rsidR="00000000" w:rsidRPr="00000000">
        <w:rPr>
          <w:rFonts w:ascii="Times New Roman" w:cs="Times New Roman" w:eastAsia="Times New Roman" w:hAnsi="Times New Roman"/>
          <w:sz w:val="24"/>
          <w:szCs w:val="24"/>
          <w:rtl w:val="0"/>
        </w:rPr>
        <w:t xml:space="preserve"> in Expo Building 1.</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Contest Rules: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 members of the act must be Illinois residents or attend an Illinois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Junior-aged contestant and a Senior-aged contestant enter an act together, they must enter in the Senior division.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same person cannot compete in more than three (3) acts.  Contestants are allowed to perform once as a solo, once as a duo, and/or once as a group of three or more.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Entries and fees must be received by 5:00 pm at the Fair office on Ju</w:t>
      </w:r>
      <w:r w:rsidDel="00000000" w:rsidR="00000000" w:rsidRPr="00000000">
        <w:rPr>
          <w:rFonts w:ascii="Times New Roman" w:cs="Times New Roman" w:eastAsia="Times New Roman" w:hAnsi="Times New Roman"/>
          <w:sz w:val="24"/>
          <w:szCs w:val="24"/>
          <w:rtl w:val="0"/>
        </w:rPr>
        <w:t xml:space="preserve">ly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Entries received after </w:t>
      </w:r>
      <w:r w:rsidDel="00000000" w:rsidR="00000000" w:rsidRPr="00000000">
        <w:rPr>
          <w:rFonts w:ascii="Times New Roman" w:cs="Times New Roman" w:eastAsia="Times New Roman" w:hAnsi="Times New Roman"/>
          <w:sz w:val="24"/>
          <w:szCs w:val="24"/>
          <w:rtl w:val="0"/>
        </w:rPr>
        <w:t xml:space="preserve">July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need approval from the Talent Committee.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REFUNDS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No refunds of any entry fees will be given once an entry is submitted.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Fair will provide microphone(s) and a piano.  Contestants are responsible to supply their own floor mats, other instruments, and other props.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panel of judges’ decisions will be final.</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 going over the 4-minute time limit will be disqualified.  The Contestant is not to give an introduction to their act.  The MC will announce the Contestant and the act begins.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is monitored by stopwatches and is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state rule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set-up time allowance of 3 minutes.  Any act going over the 3-minute set-up time allowance will be disqualified.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is monitored by stopwatches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using recorded accompaniment on a CD,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like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allowed on the recording.  In other words, if you sing, no vocals are allowed; if you tap dance, no tap dancing; if you play an instrument, no like instrument; etc.  This will be carefully monitored.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Only the song that you are using should be on the CD to prevent issues with the contestant’s performance.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is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state rule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entry fee of $25.00 per entry is due with the application.  The entrant must also provide proof of age (birth certificate, driver’s license, passport, etc.) for each person competing in an act.  This information must be received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the Fair office on</w:t>
      </w:r>
      <w:r w:rsidDel="00000000" w:rsidR="00000000" w:rsidRPr="00000000">
        <w:rPr>
          <w:rFonts w:ascii="Times New Roman" w:cs="Times New Roman" w:eastAsia="Times New Roman" w:hAnsi="Times New Roman"/>
          <w:sz w:val="24"/>
          <w:szCs w:val="24"/>
          <w:rtl w:val="0"/>
        </w:rPr>
        <w:t xml:space="preserve"> July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If you live outside Illinois but attend a public or private school within the state of Illinois, you must provide proof of enrollment to participate.</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make your check payable to DuPage County Fair</w:t>
      </w:r>
      <w:r w:rsidDel="00000000" w:rsidR="00000000" w:rsidRPr="00000000">
        <w:rPr>
          <w:rFonts w:ascii="Times New Roman" w:cs="Times New Roman" w:eastAsia="Times New Roman" w:hAnsi="Times New Roman"/>
          <w:i w:val="1"/>
          <w:sz w:val="24"/>
          <w:szCs w:val="24"/>
          <w:rtl w:val="0"/>
        </w:rPr>
        <w:t xml:space="preserve">.  If you are paying for more than one entry, you may submit one check for all entries.  To pay by credit card, please contact the Fair Office at (630) 668-6636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all entries to:</w:t>
        <w:tab/>
        <w:t xml:space="preserve">DuPage County Fair</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Attn: Talent Contest</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2015 Manchester Road</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Wheaton, IL 60187</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Questions?  </w:t>
        <w:tab/>
        <w:t xml:space="preserve">Contact Fair Office – 630-407-4423</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tab/>
        <w:tab/>
        <w:t xml:space="preserve">dupagecountytalent@gmail.com</w:t>
      </w:r>
      <w:r w:rsidDel="00000000" w:rsidR="00000000" w:rsidRPr="00000000">
        <w:br w:type="page"/>
      </w: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2024 DUPAGE COUNTY FAIR TALENT CONTEST ENTRY FORM</w:t>
      </w:r>
    </w:p>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print or type all information - </w:t>
      </w:r>
      <w:r w:rsidDel="00000000" w:rsidR="00000000" w:rsidRPr="00000000">
        <w:rPr>
          <w:rFonts w:ascii="Times New Roman" w:cs="Times New Roman" w:eastAsia="Times New Roman" w:hAnsi="Times New Roman"/>
          <w:b w:val="1"/>
          <w:i w:val="1"/>
          <w:rtl w:val="0"/>
        </w:rPr>
        <w:t xml:space="preserve">Professional Entertainers are not eligible</w:t>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Contest</w:t>
      </w:r>
      <w:r w:rsidDel="00000000" w:rsidR="00000000" w:rsidRPr="00000000">
        <w:rPr>
          <w:rFonts w:ascii="Times New Roman" w:cs="Times New Roman" w:eastAsia="Times New Roman" w:hAnsi="Times New Roman"/>
          <w:b w:val="1"/>
          <w:sz w:val="28"/>
          <w:szCs w:val="28"/>
          <w:rtl w:val="0"/>
        </w:rPr>
        <w:t xml:space="preserve">: Sunday, July 28th, 2024</w:t>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Expo Building (#1) @ 12:00pm Noon</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 Division for this entry: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14 years old &amp; younger</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Senior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15 to 21 years old</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 of 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Duet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Group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many people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Group or Individual: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Type of 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check one or 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spacing w:after="120" w:lineRule="auto"/>
        <w:ind w:left="7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Instrumental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type</w:t>
      </w:r>
      <w:r w:rsidDel="00000000" w:rsidR="00000000" w:rsidRPr="00000000">
        <w:rPr>
          <w:rFonts w:ascii="Times New Roman" w:cs="Times New Roman" w:eastAsia="Times New Roman" w:hAnsi="Times New Roman"/>
          <w:sz w:val="24"/>
          <w:szCs w:val="24"/>
          <w:rtl w:val="0"/>
        </w:rPr>
        <w:t xml:space="preserve">): ________________</w:t>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Dance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type</w:t>
      </w:r>
      <w:r w:rsidDel="00000000" w:rsidR="00000000" w:rsidRPr="00000000">
        <w:rPr>
          <w:rFonts w:ascii="Times New Roman" w:cs="Times New Roman" w:eastAsia="Times New Roman" w:hAnsi="Times New Roman"/>
          <w:sz w:val="24"/>
          <w:szCs w:val="24"/>
          <w:rtl w:val="0"/>
        </w:rPr>
        <w:t xml:space="preserve">): ________________</w:t>
      </w:r>
    </w:p>
    <w:p w:rsidR="00000000" w:rsidDel="00000000" w:rsidP="00000000" w:rsidRDefault="00000000" w:rsidRPr="00000000" w14:paraId="0000002B">
      <w:pPr>
        <w:spacing w:after="120" w:lineRule="auto"/>
        <w:ind w:left="7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Vocal</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Comedy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Magic</w:t>
        <w:tab/>
        <w:tab/>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Other</w:t>
      </w:r>
      <w:r w:rsidDel="00000000" w:rsidR="00000000" w:rsidRPr="00000000">
        <w:rPr>
          <w:rFonts w:ascii="Times New Roman" w:cs="Times New Roman" w:eastAsia="Times New Roman" w:hAnsi="Times New Roman"/>
          <w:sz w:val="24"/>
          <w:szCs w:val="24"/>
          <w:rtl w:val="0"/>
        </w:rPr>
        <w:t xml:space="preserve">: ______________________</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Accompaniment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Piano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each member of the act and their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of July 2</w:t>
      </w:r>
      <w:r w:rsidDel="00000000" w:rsidR="00000000" w:rsidRPr="00000000">
        <w:rPr>
          <w:rFonts w:ascii="Times New Roman" w:cs="Times New Roman" w:eastAsia="Times New Roman" w:hAnsi="Times New Roman"/>
          <w:sz w:val="24"/>
          <w:szCs w:val="24"/>
          <w:rtl w:val="0"/>
        </w:rPr>
        <w:t xml:space="preserve">8, 2024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Write on the back for more members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
        <w:tblW w:w="106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2"/>
        <w:gridCol w:w="691"/>
        <w:gridCol w:w="4680"/>
        <w:gridCol w:w="723"/>
        <w:tblGridChange w:id="0">
          <w:tblGrid>
            <w:gridCol w:w="4532"/>
            <w:gridCol w:w="691"/>
            <w:gridCol w:w="4680"/>
            <w:gridCol w:w="723"/>
          </w:tblGrid>
        </w:tblGridChange>
      </w:tblGrid>
      <w:tr>
        <w:trPr>
          <w:cantSplit w:val="0"/>
          <w:trHeight w:val="445" w:hRule="atLeast"/>
          <w:tblHeader w:val="0"/>
        </w:trPr>
        <w:tc>
          <w:tcPr>
            <w:shd w:fill="bfbfbf" w:val="clear"/>
            <w:vAlign w:val="center"/>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bfbfbf" w:val="clear"/>
            <w:vAlign w:val="center"/>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w:t>
            </w:r>
          </w:p>
        </w:tc>
        <w:tc>
          <w:tcPr>
            <w:shd w:fill="bfbfbf" w:val="clear"/>
            <w:vAlign w:val="center"/>
          </w:tcPr>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bfbfbf" w:val="clear"/>
            <w:vAlign w:val="center"/>
          </w:tcPr>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w:t>
            </w:r>
          </w:p>
        </w:tc>
      </w:tr>
      <w:tr>
        <w:trPr>
          <w:cantSplit w:val="0"/>
          <w:trHeight w:val="445" w:hRule="atLeast"/>
          <w:tblHeader w:val="0"/>
        </w:trPr>
        <w:tc>
          <w:tcPr/>
          <w:p w:rsidR="00000000" w:rsidDel="00000000" w:rsidP="00000000" w:rsidRDefault="00000000" w:rsidRPr="00000000" w14:paraId="00000032">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spacing w:after="12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036">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7">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spacing w:after="12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5" w:hRule="atLeast"/>
          <w:tblHeader w:val="0"/>
        </w:trPr>
        <w:tc>
          <w:tcPr/>
          <w:p w:rsidR="00000000" w:rsidDel="00000000" w:rsidP="00000000" w:rsidRDefault="00000000" w:rsidRPr="00000000" w14:paraId="0000003A">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B">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spacing w:after="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D">
            <w:pPr>
              <w:spacing w:after="12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 or Guardian if entrant is a minor)</w:t>
      </w:r>
    </w:p>
    <w:p w:rsidR="00000000" w:rsidDel="00000000" w:rsidP="00000000" w:rsidRDefault="00000000" w:rsidRPr="00000000" w14:paraId="00000040">
      <w:pPr>
        <w:spacing w:after="12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________________________________________________</w:t>
      </w:r>
    </w:p>
    <w:p w:rsidR="00000000" w:rsidDel="00000000" w:rsidP="00000000" w:rsidRDefault="00000000" w:rsidRPr="00000000" w14:paraId="00000041">
      <w:pPr>
        <w:spacing w:after="12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______________________________________________</w:t>
        <w:tab/>
        <w:t xml:space="preserve">Home Phone: </w:t>
        <w:tab/>
        <w:t xml:space="preserve">_________________</w:t>
      </w:r>
    </w:p>
    <w:p w:rsidR="00000000" w:rsidDel="00000000" w:rsidP="00000000" w:rsidRDefault="00000000" w:rsidRPr="00000000" w14:paraId="00000042">
      <w:pPr>
        <w:spacing w:after="12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City</w:t>
      </w:r>
      <w:r w:rsidDel="00000000" w:rsidR="00000000" w:rsidRPr="00000000">
        <w:rPr>
          <w:rFonts w:ascii="Times New Roman" w:cs="Times New Roman" w:eastAsia="Times New Roman" w:hAnsi="Times New Roman"/>
          <w:sz w:val="24"/>
          <w:szCs w:val="24"/>
          <w:rtl w:val="0"/>
        </w:rPr>
        <w:t xml:space="preserve">: _________________________</w:t>
        <w:tab/>
        <w:tab/>
      </w:r>
      <w:r w:rsidDel="00000000" w:rsidR="00000000" w:rsidRPr="00000000">
        <w:rPr>
          <w:rFonts w:ascii="Times New Roman" w:cs="Times New Roman" w:eastAsia="Times New Roman" w:hAnsi="Times New Roman"/>
          <w:b w:val="1"/>
          <w:sz w:val="24"/>
          <w:szCs w:val="24"/>
          <w:rtl w:val="0"/>
        </w:rPr>
        <w:t xml:space="preserve">Zip</w:t>
      </w:r>
      <w:r w:rsidDel="00000000" w:rsidR="00000000" w:rsidRPr="00000000">
        <w:rPr>
          <w:rFonts w:ascii="Times New Roman" w:cs="Times New Roman" w:eastAsia="Times New Roman" w:hAnsi="Times New Roman"/>
          <w:sz w:val="24"/>
          <w:szCs w:val="24"/>
          <w:rtl w:val="0"/>
        </w:rPr>
        <w:t xml:space="preserve">: ___________</w:t>
        <w:tab/>
        <w:t xml:space="preserve">Cell Phone: </w:t>
        <w:tab/>
        <w:t xml:space="preserve">_________________</w:t>
      </w:r>
    </w:p>
    <w:p w:rsidR="00000000" w:rsidDel="00000000" w:rsidP="00000000" w:rsidRDefault="00000000" w:rsidRPr="00000000" w14:paraId="00000043">
      <w:pPr>
        <w:spacing w:after="12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Address</w:t>
      </w:r>
      <w:r w:rsidDel="00000000" w:rsidR="00000000" w:rsidRPr="00000000">
        <w:rPr>
          <w:rFonts w:ascii="Times New Roman" w:cs="Times New Roman" w:eastAsia="Times New Roman" w:hAnsi="Times New Roman"/>
          <w:sz w:val="24"/>
          <w:szCs w:val="24"/>
          <w:rtl w:val="0"/>
        </w:rPr>
        <w:t xml:space="preserve">: _________________________________________</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heard about the DuPage County Fair Talent Contest from: _____________________________</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 you competing in any other fairs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enclosed: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$25.00 Entry Fee for each act, made payable to DuPage County Fair.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check for the total of both Junior and Senior entries is acceptable.)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Enclosed proof of age(s) for all members of each entry</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applicable) Attached proof of enrollment in an Illinois school if not an Illinois resident</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 of Contact Person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w:t>
      </w:r>
    </w:p>
    <w:p w:rsidR="00000000" w:rsidDel="00000000" w:rsidP="00000000" w:rsidRDefault="00000000" w:rsidRPr="00000000" w14:paraId="0000004C">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DEADLINE: Entries must be received by July 20, 2024</w:t>
      </w:r>
    </w:p>
    <w:p w:rsidR="00000000" w:rsidDel="00000000" w:rsidP="00000000" w:rsidRDefault="00000000" w:rsidRPr="00000000" w14:paraId="0000004D">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 the DuPage County Fair Office – ATTN: Talent Contest</w:t>
      </w:r>
    </w:p>
    <w:p w:rsidR="00000000" w:rsidDel="00000000" w:rsidP="00000000" w:rsidRDefault="00000000" w:rsidRPr="00000000" w14:paraId="0000004E">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2015 Manchester Road, Wheaton, IL 60187</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 Talent Committee reserves the right to accept additional entries at its discretion.</w:t>
      </w:r>
    </w:p>
    <w:p w:rsidR="00000000" w:rsidDel="00000000" w:rsidP="00000000" w:rsidRDefault="00000000" w:rsidRPr="00000000" w14:paraId="00000051">
      <w:pPr>
        <w:rPr>
          <w:rFonts w:ascii="Times New Roman" w:cs="Times New Roman" w:eastAsia="Times New Roman" w:hAnsi="Times New Roman"/>
          <w:sz w:val="16"/>
          <w:szCs w:val="16"/>
        </w:rPr>
      </w:pPr>
      <w:r w:rsidDel="00000000" w:rsidR="00000000" w:rsidRPr="00000000">
        <w:rPr>
          <w:rtl w:val="0"/>
        </w:rPr>
      </w:r>
    </w:p>
    <w:tbl>
      <w:tblPr>
        <w:tblStyle w:val="Table2"/>
        <w:tblW w:w="10754.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754"/>
        <w:tblGridChange w:id="0">
          <w:tblGrid>
            <w:gridCol w:w="10754"/>
          </w:tblGrid>
        </w:tblGridChange>
      </w:tblGrid>
      <w:tr>
        <w:trPr>
          <w:cantSplit w:val="0"/>
          <w:trHeight w:val="945" w:hRule="atLeast"/>
          <w:tblHeader w:val="0"/>
        </w:trPr>
        <w:tc>
          <w:tcPr/>
          <w:p w:rsidR="00000000" w:rsidDel="00000000" w:rsidP="00000000" w:rsidRDefault="00000000" w:rsidRPr="00000000" w14:paraId="000000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Office Use Only:</w:t>
            </w:r>
          </w:p>
          <w:p w:rsidR="00000000" w:rsidDel="00000000" w:rsidP="00000000" w:rsidRDefault="00000000" w:rsidRPr="00000000" w14:paraId="00000053">
            <w:pPr>
              <w:tabs>
                <w:tab w:val="left" w:leader="none" w:pos="52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Received: _________________ By: _______      Payment by: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Check # ________</w:t>
              <w:tab/>
              <w:t xml:space="preserv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Credit Card</w:t>
            </w:r>
          </w:p>
          <w:p w:rsidR="00000000" w:rsidDel="00000000" w:rsidP="00000000" w:rsidRDefault="00000000" w:rsidRPr="00000000" w14:paraId="00000054">
            <w:pPr>
              <w:tabs>
                <w:tab w:val="left" w:leader="none" w:pos="52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Proof of Age Received: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Yes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Proof of Enrollment Received: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Yes</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28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01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004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07D22"/>
    <w:pPr>
      <w:ind w:left="720"/>
      <w:contextualSpacing w:val="1"/>
    </w:pPr>
  </w:style>
  <w:style w:type="character" w:styleId="Hyperlink">
    <w:name w:val="Hyperlink"/>
    <w:basedOn w:val="DefaultParagraphFont"/>
    <w:uiPriority w:val="99"/>
    <w:unhideWhenUsed w:val="1"/>
    <w:rsid w:val="00FD1BB7"/>
    <w:rPr>
      <w:color w:val="0000ff" w:themeColor="hyperlink"/>
      <w:u w:val="single"/>
    </w:rPr>
  </w:style>
  <w:style w:type="table" w:styleId="TableGrid">
    <w:name w:val="Table Grid"/>
    <w:basedOn w:val="TableNormal"/>
    <w:uiPriority w:val="59"/>
    <w:rsid w:val="000E5A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semiHidden w:val="1"/>
    <w:unhideWhenUsed w:val="1"/>
    <w:rsid w:val="00B71467"/>
    <w:pPr>
      <w:tabs>
        <w:tab w:val="center" w:pos="4680"/>
        <w:tab w:val="right" w:pos="9360"/>
      </w:tabs>
    </w:pPr>
  </w:style>
  <w:style w:type="character" w:styleId="HeaderChar" w:customStyle="1">
    <w:name w:val="Header Char"/>
    <w:basedOn w:val="DefaultParagraphFont"/>
    <w:link w:val="Header"/>
    <w:uiPriority w:val="99"/>
    <w:semiHidden w:val="1"/>
    <w:rsid w:val="00B71467"/>
  </w:style>
  <w:style w:type="paragraph" w:styleId="Footer">
    <w:name w:val="footer"/>
    <w:basedOn w:val="Normal"/>
    <w:link w:val="FooterChar"/>
    <w:uiPriority w:val="99"/>
    <w:semiHidden w:val="1"/>
    <w:unhideWhenUsed w:val="1"/>
    <w:rsid w:val="00B71467"/>
    <w:pPr>
      <w:tabs>
        <w:tab w:val="center" w:pos="4680"/>
        <w:tab w:val="right" w:pos="9360"/>
      </w:tabs>
    </w:pPr>
  </w:style>
  <w:style w:type="character" w:styleId="FooterChar" w:customStyle="1">
    <w:name w:val="Footer Char"/>
    <w:basedOn w:val="DefaultParagraphFont"/>
    <w:link w:val="Footer"/>
    <w:uiPriority w:val="99"/>
    <w:semiHidden w:val="1"/>
    <w:rsid w:val="00B7146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YvqkaiTbUQWtfClKeXiUNxktg==">CgMxLjAyCGguZ2pkZ3hzOAByITEzNDJBZ29Eclo3cm5SWTFvOXlmSzNFSWt6YzJrN2gydQ==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2020-01-17T15:43:00Z</dcterms:created>
  <dc:creator>Dave</dc:creator>
</cp:coreProperties>
</file>